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8F" w:rsidRPr="005E708F" w:rsidRDefault="005E708F" w:rsidP="005E708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0"/>
          <w:szCs w:val="20"/>
        </w:rPr>
      </w:pPr>
      <w:r>
        <w:t>Рецензия. История и организация государственных учреждений</w:t>
      </w:r>
      <w:r>
        <w:br/>
      </w:r>
      <w:r>
        <w:br/>
      </w:r>
      <w:r w:rsidRPr="005E708F">
        <w:rPr>
          <w:rFonts w:ascii="Arial" w:hAnsi="Arial" w:cs="Arial"/>
          <w:b/>
          <w:bCs/>
          <w:color w:val="444444"/>
          <w:sz w:val="20"/>
          <w:szCs w:val="20"/>
        </w:rPr>
        <w:t>Промежуточная контрольная работа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Рецензия представляет собой самостоятельную научно-исследовательскую работу, включенную в систему текущей аттестации студентов.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 качестве объекта исследования студентам предлагаются на выбор один из предложенных трудов, характеризующих специфику государственного управления в России в дореволюционный период. Все работы выложены в Интернете и являются доступными для студентов.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Формат рецензии допускает более упрощенную структуру данной работы, включающую титульный лист и основное содержание работы. Титульный лист оформляется в соответствии с методическими требованиями РГГУ к оформлению письменных работ.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Студенты выбирают один из трудов, и на основании текста данного труда делают краткую рецензию.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Рецензия предполагает </w:t>
      </w:r>
      <w:r w:rsidRPr="005E708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ответы на следующие вопросы</w:t>
      </w: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: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цели и задачи ставил автор при написании данного произведения?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какие темы, вопросы, проблемы (</w:t>
      </w:r>
      <w:r w:rsidRPr="005E708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связанные с государственным аппаратом и государственным управлением)</w:t>
      </w: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он затрагивает в произведении? 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на какие источники, события, факты опирается автор в ходе рассуждения?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как он доказывает свою точку зрения (какие методы использует)?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объективен или субъективен автор? Обоснуйте.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</w:t>
      </w:r>
      <w:proofErr w:type="gram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каким выводам можно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придти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после прочтения произведения?</w:t>
      </w:r>
    </w:p>
    <w:p w:rsidR="005E708F" w:rsidRPr="005E708F" w:rsidRDefault="005E708F" w:rsidP="005E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подведите итоги и выскажите свою позицию по указанным в работе проблемам.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Объем работы составляет 7-10 листов формата А</w:t>
      </w:r>
      <w:proofErr w:type="gram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</w:t>
      </w:r>
      <w:proofErr w:type="gram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, набранных  шрифтом  14 через 1,5 интервала.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Рецензия предполагает </w:t>
      </w:r>
      <w:r w:rsidRPr="005E708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самостоятельный аналитический</w:t>
      </w: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текст автора, </w:t>
      </w:r>
      <w:r w:rsidRPr="005E708F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критическую оценку</w:t>
      </w: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произведения. Простая компиляция, нарезка и соединение частей прочитанного текста не считается самостоятельной рецензией и не оценивается.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СПИСОК РАБОТ ДЛЯ РЕЦЕНЗИРОВАНИЯ: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1.Котошихин Г.К. «Россия в царствование Алексея Михайловича»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(гл. 2, раздел 14 – «О боярском приезде к царю», гл. 7 – «О приказах» – раздел 1-8)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http://lib.rus.ec/b/149502/read#t1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6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http://www.hist.msu.ru/ER/Etext/kotoshih.htm</w:t>
        </w:r>
      </w:hyperlink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2.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Шлейссингер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Г.А. «Полное описание России находящейся ныне под властью двух царей-соправителей Ивана Алексеевича и Петра Алексеевича».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</w:t>
      </w:r>
      <w:proofErr w:type="gram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</w:t>
      </w:r>
      <w:proofErr w:type="gram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есь текст)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7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http://mikv1.narod.ru/text/Schleisinger.htm</w:t>
        </w:r>
      </w:hyperlink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(лучше открывать через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Google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Фоккеродт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И.-Г. «Россия при Петре Великом»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(разделы – «Какую перемену сделал Петр I в образе правления Русского царства?», «Насколько изменились у русских одежда, нравы, обычаи и склонности?»)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8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http://mikv1.narod.ru/text/Fokkerodt.htm</w:t>
        </w:r>
      </w:hyperlink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(лучше открывать через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Google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Плейер О.А. «О нынешнем состоянии государственного управления в Московии в 1710 году» //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(без приложений)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9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http://mikv1.narod.ru/text/Pleier.htm</w:t>
        </w:r>
      </w:hyperlink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(лучше открывать через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Google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5. Маркиз де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Парелло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«Донесение с характеристикою о лицах, имеющих важное и первенствующее значение при петербургском дворе»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(весь текст)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http://mikv1.narod.ru/text/ParelloDon.htm</w:t>
        </w:r>
      </w:hyperlink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(лучше открывать через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Google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6. «Грамота на права, вольности и преимущества благородного российского дворянства»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(преамбула, раздел</w:t>
      </w:r>
      <w:proofErr w:type="gram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А</w:t>
      </w:r>
      <w:proofErr w:type="gram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и Б)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http://www.hist.msu.ru/ER/Etext/dv_gram.htm</w:t>
        </w:r>
      </w:hyperlink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7. Карамзин Н.М. «Записка о древней и новой России»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(рассуждения о реформах Петра I и Екатерины II)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http://www.hist.msu.ru/ER/Etext/karamzin.htm</w:t>
        </w:r>
      </w:hyperlink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http://az.lib.ru/k/karamzin_n_m/text_0120.shtml</w:t>
        </w:r>
      </w:hyperlink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8. Сперанский М.М. «</w:t>
      </w:r>
      <w:hyperlink r:id="rId14" w:tooltip="Введение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Введение</w:t>
        </w:r>
      </w:hyperlink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к уложению государственных законов»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(с раздела IV – о разуме законов в правах подданных и до конца)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http://www.hist.msu.ru/ER/Etext/speran.htm</w:t>
        </w:r>
      </w:hyperlink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9.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Кюстин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А., де «Николаевская Россия»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(глава 3,11).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" w:history="1">
        <w:r w:rsidRPr="005E708F">
          <w:rPr>
            <w:rFonts w:ascii="Arial" w:eastAsia="Times New Roman" w:hAnsi="Arial" w:cs="Arial"/>
            <w:color w:val="30ADD1"/>
            <w:sz w:val="20"/>
            <w:szCs w:val="20"/>
            <w:lang w:eastAsia="ru-RU"/>
          </w:rPr>
          <w:t>http://historic.ru/books/item/f00/s00/z0000088/</w:t>
        </w:r>
      </w:hyperlink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10. </w:t>
      </w:r>
      <w:proofErr w:type="spellStart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Спиридович</w:t>
      </w:r>
      <w:proofErr w:type="spellEnd"/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А.И. «Записки жандарма»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(глава 1-6)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http://www.hist.msu.ru/ER/Etext/gendarme.htm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 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11. Набоков В.Д. - «Временное правительство»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(начало революции вплоть до рассуждения об отречении императора, характеристика Керенского и князя Львова)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Интернет-источник:</w:t>
      </w:r>
    </w:p>
    <w:p w:rsidR="005E708F" w:rsidRPr="005E708F" w:rsidRDefault="005E708F" w:rsidP="005E708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5E708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http://www.azlib.ru/n/nabokow_w_d/text_0010.shtml</w:t>
      </w:r>
    </w:p>
    <w:p w:rsidR="00F773E0" w:rsidRDefault="00F773E0">
      <w:bookmarkStart w:id="0" w:name="_GoBack"/>
      <w:bookmarkEnd w:id="0"/>
    </w:p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63E35"/>
    <w:multiLevelType w:val="multilevel"/>
    <w:tmpl w:val="5CA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8F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E3E7A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E708F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D72A9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66EBC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D2D03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4068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08F"/>
    <w:rPr>
      <w:b/>
      <w:bCs/>
    </w:rPr>
  </w:style>
  <w:style w:type="character" w:styleId="a5">
    <w:name w:val="Hyperlink"/>
    <w:basedOn w:val="a0"/>
    <w:uiPriority w:val="99"/>
    <w:semiHidden/>
    <w:unhideWhenUsed/>
    <w:rsid w:val="005E70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708F"/>
    <w:rPr>
      <w:b/>
      <w:bCs/>
    </w:rPr>
  </w:style>
  <w:style w:type="character" w:styleId="a5">
    <w:name w:val="Hyperlink"/>
    <w:basedOn w:val="a0"/>
    <w:uiPriority w:val="99"/>
    <w:semiHidden/>
    <w:unhideWhenUsed/>
    <w:rsid w:val="005E7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kv1.narod.ru/text/Fokkerodt.htm" TargetMode="External"/><Relationship Id="rId13" Type="http://schemas.openxmlformats.org/officeDocument/2006/relationships/hyperlink" Target="http://az.lib.ru/k/karamzin_n_m/text_0120.s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ikv1.narod.ru/text/Schleisinger.htm" TargetMode="External"/><Relationship Id="rId12" Type="http://schemas.openxmlformats.org/officeDocument/2006/relationships/hyperlink" Target="http://www.hist.msu.ru/ER/Etext/karamzin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istoric.ru/books/item/f00/s00/z000008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ist.msu.ru/ER/Etext/kotoshih.htm" TargetMode="External"/><Relationship Id="rId11" Type="http://schemas.openxmlformats.org/officeDocument/2006/relationships/hyperlink" Target="http://www.hist.msu.ru/ER/Etext/dv_gram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ist.msu.ru/ER/Etext/speran.htm" TargetMode="External"/><Relationship Id="rId10" Type="http://schemas.openxmlformats.org/officeDocument/2006/relationships/hyperlink" Target="http://mikv1.narod.ru/text/ParelloDo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kv1.narod.ru/text/Pleier.htm" TargetMode="External"/><Relationship Id="rId14" Type="http://schemas.openxmlformats.org/officeDocument/2006/relationships/hyperlink" Target="http://bakalavr.rggu.ru/mod/page/view.php?id=32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2018-06-08T12:00:00Z</dcterms:created>
  <dcterms:modified xsi:type="dcterms:W3CDTF">2018-06-08T12:01:00Z</dcterms:modified>
</cp:coreProperties>
</file>